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E2536" w:rsidRPr="00CE19FA" w:rsidRDefault="00087C64" w:rsidP="00CE19FA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271704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о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т</w:t>
      </w:r>
      <w:r w:rsidR="00375CB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C2785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19.02.2025</w:t>
      </w:r>
      <w:r w:rsidR="00F475CC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375CB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C2785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51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271704" w:rsidRDefault="00271704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271704" w:rsidRDefault="00271704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0B64E8" w:rsidP="00205728">
            <w:pPr>
              <w:snapToGrid w:val="0"/>
              <w:rPr>
                <w:sz w:val="28"/>
                <w:szCs w:val="28"/>
              </w:rPr>
            </w:pPr>
            <w:r w:rsidRPr="000B64E8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C27854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C27854" w:rsidRDefault="00C27854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C27854" w:rsidRDefault="00C27854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F4680C">
            <w:r>
              <w:rPr>
                <w:color w:val="000000"/>
                <w:sz w:val="28"/>
                <w:szCs w:val="28"/>
              </w:rPr>
              <w:t>срок реализации 2018-20</w:t>
            </w:r>
            <w:r w:rsidR="00F4680C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232C78">
              <w:rPr>
                <w:spacing w:val="6"/>
                <w:sz w:val="28"/>
                <w:szCs w:val="28"/>
              </w:rPr>
              <w:t>28109,7</w:t>
            </w:r>
            <w:r w:rsidR="00976BA9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E87982">
              <w:rPr>
                <w:spacing w:val="6"/>
                <w:sz w:val="28"/>
                <w:szCs w:val="28"/>
              </w:rPr>
              <w:t>8694,3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3</w:t>
            </w:r>
            <w:r w:rsidR="00B36462">
              <w:rPr>
                <w:spacing w:val="6"/>
                <w:sz w:val="28"/>
                <w:szCs w:val="28"/>
              </w:rPr>
              <w:t>2</w:t>
            </w:r>
            <w:r w:rsidR="00976BA9">
              <w:rPr>
                <w:spacing w:val="6"/>
                <w:sz w:val="28"/>
                <w:szCs w:val="28"/>
              </w:rPr>
              <w:t>8,3</w:t>
            </w:r>
            <w:r w:rsidRPr="00613F2B">
              <w:rPr>
                <w:spacing w:val="6"/>
                <w:sz w:val="28"/>
                <w:szCs w:val="28"/>
              </w:rPr>
              <w:t xml:space="preserve">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 w:rsidR="00232C78">
              <w:rPr>
                <w:spacing w:val="6"/>
                <w:sz w:val="28"/>
                <w:szCs w:val="28"/>
              </w:rPr>
              <w:t>2500</w:t>
            </w:r>
            <w:r w:rsidR="00B90BDE">
              <w:rPr>
                <w:spacing w:val="6"/>
                <w:sz w:val="28"/>
                <w:szCs w:val="28"/>
              </w:rPr>
              <w:t>,0</w:t>
            </w:r>
            <w:r w:rsidRPr="00613F2B">
              <w:rPr>
                <w:spacing w:val="6"/>
                <w:sz w:val="28"/>
                <w:szCs w:val="28"/>
              </w:rPr>
              <w:t xml:space="preserve">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205728"/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lastRenderedPageBreak/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976BA9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Default="00F4680C" w:rsidP="00976BA9"/>
        </w:tc>
      </w:tr>
    </w:tbl>
    <w:p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>Формирование комфортной городской среды на 2018-20</w:t>
      </w:r>
      <w:r w:rsidR="00F4680C">
        <w:rPr>
          <w:sz w:val="28"/>
          <w:szCs w:val="28"/>
        </w:rPr>
        <w:t>30</w:t>
      </w:r>
      <w:r>
        <w:rPr>
          <w:sz w:val="28"/>
          <w:szCs w:val="28"/>
        </w:rPr>
        <w:t xml:space="preserve">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lastRenderedPageBreak/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средств краевого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 xml:space="preserve">является повышение качества и </w:t>
      </w:r>
      <w:r>
        <w:rPr>
          <w:rFonts w:eastAsia="DejaVu Sans Condensed"/>
          <w:sz w:val="28"/>
          <w:szCs w:val="28"/>
          <w:lang w:eastAsia="ru-RU"/>
        </w:rPr>
        <w:lastRenderedPageBreak/>
        <w:t>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</w:t>
      </w:r>
      <w:r w:rsidR="00F4680C">
        <w:rPr>
          <w:rFonts w:eastAsia="DejaVu Sans Condensed"/>
          <w:sz w:val="28"/>
          <w:szCs w:val="28"/>
          <w:lang w:eastAsia="ru-RU"/>
        </w:rPr>
        <w:t>30</w:t>
      </w:r>
      <w:r>
        <w:rPr>
          <w:rFonts w:eastAsia="DejaVu Sans Condensed"/>
          <w:sz w:val="28"/>
          <w:szCs w:val="28"/>
          <w:lang w:eastAsia="ru-RU"/>
        </w:rPr>
        <w:t xml:space="preserve">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муниципальной программы разработаны с учетом необходимости решения проблем благоустройства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установленных Правилами благоустройства территории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</w:t>
      </w:r>
      <w:r w:rsidR="00EF6725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3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приведен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4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5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6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7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Заключение соглашения по результатам закупки товаров, работ и услуг для обеспечения муниципальных нужд в целях реализации муниципальных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Муниципальная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F4680C">
        <w:rPr>
          <w:color w:val="000000"/>
          <w:spacing w:val="6"/>
          <w:sz w:val="28"/>
          <w:szCs w:val="28"/>
        </w:rPr>
        <w:t>2</w:t>
      </w:r>
      <w:r w:rsidR="00D63518">
        <w:rPr>
          <w:color w:val="000000"/>
          <w:spacing w:val="6"/>
          <w:sz w:val="28"/>
          <w:szCs w:val="28"/>
        </w:rPr>
        <w:t>6</w:t>
      </w:r>
      <w:r w:rsidR="00B90BDE">
        <w:rPr>
          <w:color w:val="000000"/>
          <w:spacing w:val="6"/>
          <w:sz w:val="28"/>
          <w:szCs w:val="28"/>
        </w:rPr>
        <w:t>8</w:t>
      </w:r>
      <w:r w:rsidR="00F4680C">
        <w:rPr>
          <w:color w:val="000000"/>
          <w:spacing w:val="6"/>
          <w:sz w:val="28"/>
          <w:szCs w:val="28"/>
        </w:rPr>
        <w:t>19,7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000"/>
      </w:tblPr>
      <w:tblGrid>
        <w:gridCol w:w="993"/>
        <w:gridCol w:w="709"/>
        <w:gridCol w:w="851"/>
        <w:gridCol w:w="708"/>
        <w:gridCol w:w="793"/>
        <w:gridCol w:w="709"/>
        <w:gridCol w:w="709"/>
        <w:gridCol w:w="709"/>
        <w:gridCol w:w="709"/>
        <w:gridCol w:w="709"/>
        <w:gridCol w:w="709"/>
        <w:gridCol w:w="623"/>
        <w:gridCol w:w="795"/>
        <w:gridCol w:w="623"/>
        <w:gridCol w:w="709"/>
      </w:tblGrid>
      <w:tr w:rsidR="00515B2D" w:rsidTr="00271704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ind w:left="-108" w:right="-108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ИТОГО, 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2018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2019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2020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2021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2022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2023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2024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2025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2026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2027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2028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2029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2030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</w:tr>
      <w:tr w:rsidR="00515B2D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5B2D" w:rsidRPr="00271704" w:rsidRDefault="00232C78" w:rsidP="00B36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434,0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8F6437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5558,3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B36462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22"/>
                <w:szCs w:val="22"/>
                <w:lang w:eastAsia="hi-IN" w:bidi="hi-IN"/>
              </w:rPr>
              <w:t>2</w:t>
            </w: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232C78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>
              <w:rPr>
                <w:rFonts w:eastAsia="DejaVu Sans Condensed"/>
                <w:sz w:val="22"/>
                <w:szCs w:val="22"/>
                <w:lang w:eastAsia="hi-IN" w:bidi="hi-IN"/>
              </w:rPr>
              <w:t>2500,00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</w:tr>
      <w:tr w:rsidR="00515B2D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693,0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</w:tr>
      <w:tr w:rsidR="00F4680C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16632,4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</w:tr>
      <w:tr w:rsidR="00F4680C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80C" w:rsidRPr="00271704" w:rsidRDefault="00232C78" w:rsidP="00B36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28109,7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434,0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22883,7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B36462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22"/>
                <w:szCs w:val="22"/>
                <w:lang w:eastAsia="hi-IN" w:bidi="hi-IN"/>
              </w:rPr>
              <w:t>2</w:t>
            </w: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232C78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>
              <w:rPr>
                <w:rFonts w:eastAsia="DejaVu Sans Condensed"/>
                <w:sz w:val="22"/>
                <w:szCs w:val="22"/>
                <w:lang w:eastAsia="hi-IN" w:bidi="hi-IN"/>
              </w:rPr>
              <w:t>2500,00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</w:tr>
    </w:tbl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lastRenderedPageBreak/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участвует (если предусмотрено в программе) в привлечении средств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федерального, краевого, районного бюджетов, бюджетов, иных средств для выполнения мероприятий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представляет в финансово-экономический отдел отчетность, необходимую для осуществления контроля за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сформировать инструменты общественного контроля за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Контроль за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соответствия запланированному уровню бюджетных расходов оценивается для каждой подпрограммы как отношение фактически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(СДмппз1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СДмппз˃1,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/п1*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k2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71704" w:rsidRDefault="00271704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63DB4" w:rsidRDefault="00263DB4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263DB4" w:rsidRDefault="00263DB4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финансов администрации</w:t>
      </w:r>
      <w:r w:rsidR="00F475C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263DB4" w:rsidRDefault="00F475CC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F475CC" w:rsidRPr="005F439C" w:rsidRDefault="00271704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</w:t>
      </w:r>
      <w:r w:rsidR="00F475CC">
        <w:rPr>
          <w:rFonts w:eastAsia="Times New Roman"/>
          <w:color w:val="000000"/>
          <w:sz w:val="28"/>
          <w:szCs w:val="28"/>
          <w:lang w:eastAsia="ru-RU"/>
        </w:rPr>
        <w:t xml:space="preserve">оселения Каневского района                       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63DB4"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="00263DB4"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F475CC" w:rsidRDefault="00F475CC" w:rsidP="00F475C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</w:t>
            </w:r>
            <w:r w:rsidR="00F468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B3D15" w:rsidRDefault="00613F2B" w:rsidP="00DB3D15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DB3D15" w:rsidRDefault="00613F2B" w:rsidP="00DB3D15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DB3D15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  <w:r w:rsidR="008E2536" w:rsidRPr="00DB3D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BE01F3" w:rsidRPr="00D73113" w:rsidRDefault="00BE01F3" w:rsidP="00BE01F3">
      <w:pPr>
        <w:jc w:val="center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Цели, задачи и целевые показатели муниципальной программы</w:t>
      </w:r>
    </w:p>
    <w:p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 w:rsidRPr="00D731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6B74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E01F3" w:rsidRPr="00D73113" w:rsidRDefault="00BE01F3" w:rsidP="00BE01F3">
      <w:pPr>
        <w:jc w:val="center"/>
        <w:rPr>
          <w:color w:val="000000" w:themeColor="text1"/>
        </w:rPr>
      </w:pPr>
      <w:r>
        <w:rPr>
          <w:sz w:val="28"/>
          <w:szCs w:val="28"/>
        </w:rPr>
        <w:t>Каневского района</w:t>
      </w:r>
      <w:r w:rsidRPr="00D73113">
        <w:rPr>
          <w:color w:val="000000" w:themeColor="text1"/>
          <w:sz w:val="28"/>
          <w:szCs w:val="28"/>
        </w:rPr>
        <w:t xml:space="preserve">» </w:t>
      </w:r>
    </w:p>
    <w:p w:rsidR="00BE01F3" w:rsidRDefault="00BE01F3" w:rsidP="00BE01F3">
      <w:pPr>
        <w:jc w:val="center"/>
        <w:rPr>
          <w:color w:val="000000" w:themeColor="text1"/>
          <w:sz w:val="28"/>
          <w:szCs w:val="28"/>
        </w:rPr>
      </w:pPr>
    </w:p>
    <w:p w:rsidR="00BE01F3" w:rsidRPr="00D73113" w:rsidRDefault="00BE01F3" w:rsidP="00BE01F3">
      <w:pPr>
        <w:jc w:val="right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Таблица №1</w:t>
      </w:r>
    </w:p>
    <w:p w:rsidR="00BE01F3" w:rsidRDefault="00BE01F3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A0389C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tbl>
      <w:tblPr>
        <w:tblW w:w="1470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1559"/>
        <w:gridCol w:w="709"/>
        <w:gridCol w:w="670"/>
        <w:gridCol w:w="862"/>
        <w:gridCol w:w="894"/>
        <w:gridCol w:w="870"/>
        <w:gridCol w:w="855"/>
        <w:gridCol w:w="899"/>
        <w:gridCol w:w="874"/>
        <w:gridCol w:w="851"/>
        <w:gridCol w:w="855"/>
        <w:gridCol w:w="845"/>
        <w:gridCol w:w="840"/>
        <w:gridCol w:w="838"/>
        <w:gridCol w:w="837"/>
        <w:gridCol w:w="836"/>
      </w:tblGrid>
      <w:tr w:rsidR="00A0389C" w:rsidRPr="004B6AC4" w:rsidTr="00271704">
        <w:trPr>
          <w:trHeight w:val="386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B6AC4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proofErr w:type="gramEnd"/>
            <w:r w:rsidRPr="004B6AC4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B6AC4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Статус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99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74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51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7-й год реализации 2024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4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40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38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37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36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</w:t>
            </w: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</w:tr>
      <w:tr w:rsidR="00A0389C" w:rsidRPr="004B6AC4" w:rsidTr="00271704">
        <w:trPr>
          <w:trHeight w:val="376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99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74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4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40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38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37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36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</w:p>
        </w:tc>
      </w:tr>
      <w:tr w:rsidR="00A0389C" w:rsidRPr="004B6AC4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Муниципальная программа «</w:t>
            </w:r>
            <w:r w:rsidRPr="004B6AC4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комфортной городской среды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на 2018-2024 годы</w:t>
            </w:r>
          </w:p>
          <w:p w:rsidR="00A0389C" w:rsidRPr="004B6AC4" w:rsidRDefault="00A0389C" w:rsidP="00271704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</w:t>
            </w:r>
            <w:r w:rsidRPr="004B6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Стародеревянковского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  <w:r w:rsidRPr="004B6AC4">
              <w:rPr>
                <w:sz w:val="18"/>
                <w:szCs w:val="18"/>
              </w:rPr>
              <w:t>Каневского района</w:t>
            </w:r>
            <w:r w:rsidRPr="004B6AC4">
              <w:rPr>
                <w:color w:val="000000" w:themeColor="text1"/>
                <w:sz w:val="18"/>
                <w:szCs w:val="18"/>
              </w:rPr>
              <w:t xml:space="preserve">» </w:t>
            </w:r>
          </w:p>
        </w:tc>
      </w:tr>
      <w:tr w:rsidR="00A0389C" w:rsidRPr="004B6AC4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Основное мероприятие № 1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пользования</w:t>
            </w:r>
            <w:proofErr w:type="gramEnd"/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</w:t>
            </w: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 xml:space="preserve"> детских площадок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A0389C" w:rsidRPr="00CA71C8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12439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5784</w:t>
            </w:r>
          </w:p>
        </w:tc>
        <w:tc>
          <w:tcPr>
            <w:tcW w:w="84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1.1.2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55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9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4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  <w:tr w:rsidR="00A0389C" w:rsidRPr="00CA71C8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1.1.3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 xml:space="preserve">Количество установленных </w:t>
            </w: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lastRenderedPageBreak/>
              <w:t>опор (светильников) для  уличного освещения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lastRenderedPageBreak/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40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Основное мероприятие № 2</w:t>
            </w:r>
            <w:r>
              <w:rPr>
                <w:color w:val="000000" w:themeColor="text1"/>
                <w:sz w:val="18"/>
                <w:szCs w:val="18"/>
              </w:rPr>
              <w:t xml:space="preserve"> «Благоустройство сквера «Студенческий», расположенного по адресу: Каневской район, станица Стародеревянковская улица Красная»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1.2.1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территорий по содержанию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</w:tr>
      <w:tr w:rsidR="00A0389C" w:rsidRPr="004B6AC4" w:rsidTr="00271704">
        <w:trPr>
          <w:trHeight w:val="271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 xml:space="preserve">Основное мероприятие 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3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 xml:space="preserve">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многоквартирных домов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A0389C" w:rsidTr="00271704">
        <w:trPr>
          <w:trHeight w:val="25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4B6AC4"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</w:tbl>
    <w:p w:rsidR="00A0389C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A0389C" w:rsidRPr="00175338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финансов администрации 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263DB4" w:rsidRPr="005F439C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поселения Каневского района                                                               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1606DF" w:rsidRPr="00F475CC" w:rsidRDefault="001606DF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336CEC" w:rsidRDefault="00336CEC" w:rsidP="00F475C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271704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</w:t>
            </w:r>
            <w:r w:rsidR="006B7452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30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</w:t>
      </w:r>
      <w:r w:rsidR="006B7452">
        <w:rPr>
          <w:sz w:val="28"/>
          <w:szCs w:val="28"/>
        </w:rPr>
        <w:t>30</w:t>
      </w:r>
      <w:r>
        <w:rPr>
          <w:sz w:val="28"/>
          <w:szCs w:val="28"/>
        </w:rPr>
        <w:t xml:space="preserve">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A0389C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                                </w:t>
      </w:r>
      <w:r w:rsidR="00007F5F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Таблица 2</w:t>
      </w:r>
    </w:p>
    <w:tbl>
      <w:tblPr>
        <w:tblW w:w="15388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295"/>
        <w:gridCol w:w="1276"/>
        <w:gridCol w:w="850"/>
        <w:gridCol w:w="80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94"/>
        <w:gridCol w:w="1228"/>
      </w:tblGrid>
      <w:tr w:rsidR="00A0389C" w:rsidRPr="003B6E08" w:rsidTr="005D3912">
        <w:trPr>
          <w:trHeight w:val="1000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295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A0389C" w:rsidRPr="00515B2D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Источник финансирования</w:t>
            </w:r>
          </w:p>
        </w:tc>
        <w:tc>
          <w:tcPr>
            <w:tcW w:w="10162" w:type="dxa"/>
            <w:gridSpan w:val="14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Непосредственный результат реализации мероприятия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A0389C" w:rsidRPr="00515B2D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47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2025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2026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2027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2028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2029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2030 год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A0389C" w:rsidRPr="003B6E08" w:rsidTr="005D3912">
        <w:trPr>
          <w:trHeight w:val="281"/>
          <w:jc w:val="center"/>
        </w:trPr>
        <w:tc>
          <w:tcPr>
            <w:tcW w:w="533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295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8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9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15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16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17</w:t>
            </w:r>
          </w:p>
        </w:tc>
        <w:tc>
          <w:tcPr>
            <w:tcW w:w="89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18</w:t>
            </w:r>
          </w:p>
        </w:tc>
        <w:tc>
          <w:tcPr>
            <w:tcW w:w="1228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3B6E08">
              <w:rPr>
                <w:sz w:val="18"/>
                <w:szCs w:val="18"/>
              </w:rPr>
              <w:t>лагоустройств</w:t>
            </w:r>
            <w:r>
              <w:rPr>
                <w:sz w:val="18"/>
                <w:szCs w:val="18"/>
              </w:rPr>
              <w:t>о</w:t>
            </w:r>
            <w:r w:rsidRPr="003B6E08">
              <w:rPr>
                <w:sz w:val="18"/>
                <w:szCs w:val="18"/>
              </w:rPr>
              <w:t xml:space="preserve">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232C78" w:rsidP="00B36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7941,7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2969,4</w:t>
            </w:r>
          </w:p>
        </w:tc>
        <w:tc>
          <w:tcPr>
            <w:tcW w:w="709" w:type="dxa"/>
          </w:tcPr>
          <w:p w:rsidR="00A0389C" w:rsidRPr="003B6E08" w:rsidRDefault="00A0389C" w:rsidP="00B36462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A0389C" w:rsidRPr="003B6E08" w:rsidRDefault="00232C78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232C78" w:rsidP="00B36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7941,7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709" w:type="dxa"/>
          </w:tcPr>
          <w:p w:rsidR="00A0389C" w:rsidRPr="003B6E08" w:rsidRDefault="00A0389C" w:rsidP="00B36462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A0389C" w:rsidRPr="003B6E08" w:rsidRDefault="00232C78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48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599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lastRenderedPageBreak/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232C78" w:rsidP="00B36462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2943,7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:rsidR="00A0389C" w:rsidRPr="003B6E08" w:rsidRDefault="00A0389C" w:rsidP="00B36462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A0389C" w:rsidRPr="003B6E08" w:rsidRDefault="00232C78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</w:t>
            </w:r>
            <w:r w:rsidRPr="003B6E08">
              <w:rPr>
                <w:sz w:val="18"/>
                <w:szCs w:val="18"/>
              </w:rPr>
              <w:lastRenderedPageBreak/>
              <w:t xml:space="preserve">мест общего пользования в том </w:t>
            </w:r>
            <w:proofErr w:type="spellStart"/>
            <w:r w:rsidRPr="003B6E08">
              <w:rPr>
                <w:sz w:val="18"/>
                <w:szCs w:val="18"/>
              </w:rPr>
              <w:t>числе</w:t>
            </w:r>
            <w:r w:rsidRPr="003B6E08">
              <w:rPr>
                <w:sz w:val="18"/>
                <w:szCs w:val="18"/>
                <w:lang w:eastAsia="en-US" w:bidi="en-US"/>
              </w:rPr>
              <w:t>детских</w:t>
            </w:r>
            <w:proofErr w:type="spellEnd"/>
            <w:r w:rsidRPr="003B6E08">
              <w:rPr>
                <w:sz w:val="18"/>
                <w:szCs w:val="18"/>
                <w:lang w:eastAsia="en-US" w:bidi="en-US"/>
              </w:rPr>
              <w:t xml:space="preserve"> площадок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</w:t>
            </w:r>
            <w:r w:rsidRPr="003B6E08">
              <w:rPr>
                <w:sz w:val="18"/>
                <w:szCs w:val="18"/>
              </w:rPr>
              <w:lastRenderedPageBreak/>
              <w:t>поселения Каневского района – заказчик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232C78" w:rsidP="00B36462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2943,7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:rsidR="00A0389C" w:rsidRPr="003B6E08" w:rsidRDefault="00A0389C" w:rsidP="00B36462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A0389C" w:rsidRPr="003B6E08" w:rsidRDefault="00232C78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1.3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содержанию сквера «Студенческий» расположенного по адресу: </w:t>
            </w:r>
            <w:r w:rsidR="0027170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аневской район, </w:t>
            </w:r>
            <w:proofErr w:type="spellStart"/>
            <w:r>
              <w:rPr>
                <w:sz w:val="18"/>
                <w:szCs w:val="18"/>
              </w:rPr>
              <w:t>ст-ца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Стародеревянековская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gramStart"/>
            <w:r>
              <w:rPr>
                <w:sz w:val="18"/>
                <w:szCs w:val="18"/>
              </w:rPr>
              <w:t>Красная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2600,0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сквера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2600,0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1.4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уличным освещением сквера «Студенческого»</w:t>
            </w: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B90BDE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100,0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сквера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100,0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B90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2</w:t>
            </w:r>
          </w:p>
          <w:p w:rsidR="00B90BDE" w:rsidRDefault="00B90BDE" w:rsidP="00271704">
            <w:pPr>
              <w:snapToGrid w:val="0"/>
              <w:rPr>
                <w:sz w:val="18"/>
                <w:szCs w:val="18"/>
              </w:rPr>
            </w:pPr>
          </w:p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Благоустройство сквера «Студенческий», расположенного </w:t>
            </w:r>
            <w:r w:rsidRPr="003B6E08">
              <w:rPr>
                <w:sz w:val="18"/>
                <w:szCs w:val="18"/>
              </w:rPr>
              <w:lastRenderedPageBreak/>
              <w:t>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Озеленение, благоустройство, установка малых архитектурных форм, обустройст</w:t>
            </w:r>
            <w:r w:rsidRPr="003B6E08">
              <w:rPr>
                <w:sz w:val="18"/>
                <w:szCs w:val="18"/>
              </w:rPr>
              <w:lastRenderedPageBreak/>
              <w:t xml:space="preserve">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2.1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B90BDE" w:rsidRDefault="00B90BDE" w:rsidP="00271704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</w:t>
            </w:r>
            <w:r w:rsidRPr="003B6E08">
              <w:rPr>
                <w:sz w:val="18"/>
                <w:szCs w:val="18"/>
              </w:rPr>
              <w:lastRenderedPageBreak/>
              <w:t>установка скамеек, устройство тротуарного покрытия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3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3</w:t>
            </w:r>
          </w:p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232C78" w:rsidP="00B36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28109,7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709" w:type="dxa"/>
          </w:tcPr>
          <w:p w:rsidR="00B90BDE" w:rsidRPr="003B6E08" w:rsidRDefault="00B90BDE" w:rsidP="00B36462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B90BDE" w:rsidRPr="003B6E08" w:rsidRDefault="00232C78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2500,0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232C78" w:rsidP="00B36462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10784,3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709" w:type="dxa"/>
          </w:tcPr>
          <w:p w:rsidR="00B90BDE" w:rsidRPr="003B6E08" w:rsidRDefault="00B90BDE" w:rsidP="00B36462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</w:t>
            </w:r>
            <w:r w:rsidR="00B36462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8,3</w:t>
            </w:r>
          </w:p>
        </w:tc>
        <w:tc>
          <w:tcPr>
            <w:tcW w:w="709" w:type="dxa"/>
          </w:tcPr>
          <w:p w:rsidR="00B90BDE" w:rsidRPr="003B6E08" w:rsidRDefault="00232C78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2500,0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B90BDE" w:rsidRPr="003B6E08" w:rsidTr="005D3912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04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B90BDE" w:rsidRPr="003B6E08" w:rsidRDefault="00B90BDE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B90BDE" w:rsidRPr="003B6E08" w:rsidRDefault="00B90BDE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A0389C" w:rsidRPr="00493D39" w:rsidRDefault="00A0389C" w:rsidP="00A0389C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F475CC" w:rsidRDefault="00F475CC" w:rsidP="00271704">
      <w:pPr>
        <w:ind w:left="-426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Начальник отдела экономики и финансов </w:t>
      </w:r>
    </w:p>
    <w:p w:rsidR="00271704" w:rsidRDefault="00F475CC" w:rsidP="00271704">
      <w:pPr>
        <w:ind w:left="-426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администрации Стародеревянковского </w:t>
      </w:r>
    </w:p>
    <w:p w:rsidR="00F475CC" w:rsidRPr="00571A73" w:rsidRDefault="00F475CC" w:rsidP="00271704">
      <w:pPr>
        <w:ind w:left="-426" w:right="-315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F475CC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поселения Каневского района                                                                     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</w:t>
      </w:r>
      <w:proofErr w:type="spellStart"/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А.В.Бортникова</w:t>
      </w:r>
      <w:proofErr w:type="spellEnd"/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ПРИЛОЖЕНИЕ № </w:t>
            </w:r>
            <w:r w:rsidR="00360A94">
              <w:rPr>
                <w:sz w:val="28"/>
                <w:szCs w:val="28"/>
              </w:rPr>
              <w:t>4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27170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 xml:space="preserve">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финансов администрации 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263DB4" w:rsidRPr="005F439C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поселения Каневского района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 w:rsidR="00360A94">
        <w:rPr>
          <w:sz w:val="28"/>
          <w:szCs w:val="28"/>
        </w:rPr>
        <w:t>5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</w:t>
      </w:r>
      <w:r w:rsidR="00D63518">
        <w:rPr>
          <w:color w:val="000000"/>
          <w:sz w:val="28"/>
          <w:szCs w:val="28"/>
          <w:shd w:val="clear" w:color="auto" w:fill="FFFFFF"/>
        </w:rPr>
        <w:t>30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015"/>
        <w:gridCol w:w="2831"/>
        <w:gridCol w:w="3304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 w:rsidR="00271704"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</w:t>
            </w:r>
            <w:r w:rsidR="00CE19FA">
              <w:rPr>
                <w:sz w:val="28"/>
                <w:szCs w:val="28"/>
              </w:rPr>
              <w:t>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ст.</w:t>
            </w:r>
            <w:r w:rsidR="00271704">
              <w:rPr>
                <w:rStyle w:val="Bodytext2"/>
                <w:rFonts w:eastAsia="Microsoft Sans Serif"/>
                <w:sz w:val="28"/>
                <w:szCs w:val="28"/>
              </w:rPr>
              <w:t xml:space="preserve"> </w:t>
            </w: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Стародеревянковская, ул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.К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Ул.Кирова,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 w:rsidR="00271704"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271704" w:rsidRDefault="00271704" w:rsidP="008E2536">
      <w:pPr>
        <w:jc w:val="both"/>
        <w:rPr>
          <w:rFonts w:eastAsia="Calibri"/>
          <w:sz w:val="28"/>
          <w:szCs w:val="28"/>
        </w:rPr>
      </w:pP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финансов администрации 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263DB4" w:rsidRPr="005F439C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поселения Каневского района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36CE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271704" w:rsidRDefault="0062460B" w:rsidP="008E2536">
      <w:pPr>
        <w:rPr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года за счет средств указанных лиц, путем внесения изменений в приложение № 6 к муниципальной программе «Формирование комфортной городской среды на 2018-20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финансов администрации </w:t>
      </w:r>
    </w:p>
    <w:p w:rsidR="00263DB4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263DB4" w:rsidRPr="005F439C" w:rsidRDefault="00263DB4" w:rsidP="00263DB4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поселения Каневского района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263DB4" w:rsidRDefault="00263DB4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7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3F137B" w:rsidRDefault="003F137B" w:rsidP="003F137B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 экономики и</w:t>
      </w:r>
    </w:p>
    <w:p w:rsidR="003F137B" w:rsidRDefault="003F137B" w:rsidP="003F137B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финансов администрации </w:t>
      </w:r>
    </w:p>
    <w:p w:rsidR="003F137B" w:rsidRDefault="003F137B" w:rsidP="003F137B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3F137B" w:rsidRPr="005F439C" w:rsidRDefault="003F137B" w:rsidP="003F137B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поселения Каневского района 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336CEC" w:rsidRDefault="00336CEC" w:rsidP="00007F5F">
      <w:pPr>
        <w:ind w:left="-142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007F5F">
      <w:pPr>
        <w:tabs>
          <w:tab w:val="left" w:pos="1080"/>
        </w:tabs>
        <w:suppressAutoHyphens w:val="0"/>
        <w:ind w:left="-142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854" w:rsidRDefault="00C27854" w:rsidP="00D819A8">
      <w:r>
        <w:separator/>
      </w:r>
    </w:p>
  </w:endnote>
  <w:endnote w:type="continuationSeparator" w:id="1">
    <w:p w:rsidR="00C27854" w:rsidRDefault="00C27854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854" w:rsidRDefault="00C27854" w:rsidP="00D819A8">
      <w:r>
        <w:separator/>
      </w:r>
    </w:p>
  </w:footnote>
  <w:footnote w:type="continuationSeparator" w:id="1">
    <w:p w:rsidR="00C27854" w:rsidRDefault="00C27854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854" w:rsidRDefault="00C27854">
    <w:pPr>
      <w:pStyle w:val="ab"/>
      <w:jc w:val="center"/>
    </w:pPr>
  </w:p>
  <w:p w:rsidR="00C27854" w:rsidRDefault="00C2785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200B"/>
    <w:rsid w:val="00003042"/>
    <w:rsid w:val="00005D2B"/>
    <w:rsid w:val="00007F5F"/>
    <w:rsid w:val="000543FF"/>
    <w:rsid w:val="000661BF"/>
    <w:rsid w:val="00087C64"/>
    <w:rsid w:val="00097EF7"/>
    <w:rsid w:val="000B18CA"/>
    <w:rsid w:val="000B2170"/>
    <w:rsid w:val="000B64E8"/>
    <w:rsid w:val="000C3ED6"/>
    <w:rsid w:val="00103AEC"/>
    <w:rsid w:val="00126CA1"/>
    <w:rsid w:val="001606DF"/>
    <w:rsid w:val="001615B9"/>
    <w:rsid w:val="001624A8"/>
    <w:rsid w:val="00185D89"/>
    <w:rsid w:val="001A1A66"/>
    <w:rsid w:val="001A2995"/>
    <w:rsid w:val="001D6C93"/>
    <w:rsid w:val="001E00D2"/>
    <w:rsid w:val="001E7699"/>
    <w:rsid w:val="002008CD"/>
    <w:rsid w:val="00205728"/>
    <w:rsid w:val="00232C78"/>
    <w:rsid w:val="002434A4"/>
    <w:rsid w:val="00263DB4"/>
    <w:rsid w:val="00271704"/>
    <w:rsid w:val="0028515C"/>
    <w:rsid w:val="0029769D"/>
    <w:rsid w:val="002A004C"/>
    <w:rsid w:val="002A36E1"/>
    <w:rsid w:val="002C29BD"/>
    <w:rsid w:val="002C5826"/>
    <w:rsid w:val="002D7CF2"/>
    <w:rsid w:val="00315FCA"/>
    <w:rsid w:val="0032149D"/>
    <w:rsid w:val="00327F7D"/>
    <w:rsid w:val="00336CEC"/>
    <w:rsid w:val="00336DEF"/>
    <w:rsid w:val="00343747"/>
    <w:rsid w:val="00345BB7"/>
    <w:rsid w:val="003465AD"/>
    <w:rsid w:val="00360A94"/>
    <w:rsid w:val="003615AF"/>
    <w:rsid w:val="00375CB4"/>
    <w:rsid w:val="003849A1"/>
    <w:rsid w:val="00394C9E"/>
    <w:rsid w:val="0039792F"/>
    <w:rsid w:val="003A7813"/>
    <w:rsid w:val="003B2550"/>
    <w:rsid w:val="003B6E08"/>
    <w:rsid w:val="003D1F67"/>
    <w:rsid w:val="003D30AD"/>
    <w:rsid w:val="003F137B"/>
    <w:rsid w:val="004029AE"/>
    <w:rsid w:val="00420B54"/>
    <w:rsid w:val="00422CF4"/>
    <w:rsid w:val="00426592"/>
    <w:rsid w:val="00427398"/>
    <w:rsid w:val="004424FF"/>
    <w:rsid w:val="00475A9D"/>
    <w:rsid w:val="004813B7"/>
    <w:rsid w:val="004842D0"/>
    <w:rsid w:val="00485439"/>
    <w:rsid w:val="004A52CE"/>
    <w:rsid w:val="004C50EE"/>
    <w:rsid w:val="004D6A0F"/>
    <w:rsid w:val="004E0962"/>
    <w:rsid w:val="004F3158"/>
    <w:rsid w:val="00500977"/>
    <w:rsid w:val="00515B2D"/>
    <w:rsid w:val="00527B70"/>
    <w:rsid w:val="0053164C"/>
    <w:rsid w:val="0055645D"/>
    <w:rsid w:val="00560952"/>
    <w:rsid w:val="005704CE"/>
    <w:rsid w:val="0057384C"/>
    <w:rsid w:val="00591FFE"/>
    <w:rsid w:val="005961D6"/>
    <w:rsid w:val="005A72C3"/>
    <w:rsid w:val="005B1614"/>
    <w:rsid w:val="005B6C4A"/>
    <w:rsid w:val="005D3912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B7452"/>
    <w:rsid w:val="006D3DA7"/>
    <w:rsid w:val="006E08FB"/>
    <w:rsid w:val="006F693C"/>
    <w:rsid w:val="00704EB9"/>
    <w:rsid w:val="00721E38"/>
    <w:rsid w:val="00746F48"/>
    <w:rsid w:val="00761D2D"/>
    <w:rsid w:val="007658D7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4635E"/>
    <w:rsid w:val="00863761"/>
    <w:rsid w:val="00863C38"/>
    <w:rsid w:val="008B2EF4"/>
    <w:rsid w:val="008B3969"/>
    <w:rsid w:val="008E2536"/>
    <w:rsid w:val="008F0E35"/>
    <w:rsid w:val="008F6437"/>
    <w:rsid w:val="0093287F"/>
    <w:rsid w:val="009420C1"/>
    <w:rsid w:val="009517C7"/>
    <w:rsid w:val="0095566A"/>
    <w:rsid w:val="00976BA9"/>
    <w:rsid w:val="009842CC"/>
    <w:rsid w:val="009859F0"/>
    <w:rsid w:val="00985E0F"/>
    <w:rsid w:val="00993121"/>
    <w:rsid w:val="009A6C36"/>
    <w:rsid w:val="009D5DE5"/>
    <w:rsid w:val="00A0389C"/>
    <w:rsid w:val="00A17AFC"/>
    <w:rsid w:val="00A212F1"/>
    <w:rsid w:val="00A22022"/>
    <w:rsid w:val="00A40F0B"/>
    <w:rsid w:val="00A46765"/>
    <w:rsid w:val="00A94EC6"/>
    <w:rsid w:val="00AA08D5"/>
    <w:rsid w:val="00AB1E26"/>
    <w:rsid w:val="00AC4083"/>
    <w:rsid w:val="00AE5D6B"/>
    <w:rsid w:val="00AE775A"/>
    <w:rsid w:val="00AF193C"/>
    <w:rsid w:val="00B24205"/>
    <w:rsid w:val="00B24918"/>
    <w:rsid w:val="00B3132F"/>
    <w:rsid w:val="00B36462"/>
    <w:rsid w:val="00B441FA"/>
    <w:rsid w:val="00B47BD1"/>
    <w:rsid w:val="00B53718"/>
    <w:rsid w:val="00B601E5"/>
    <w:rsid w:val="00B61C7D"/>
    <w:rsid w:val="00B6661E"/>
    <w:rsid w:val="00B90BDE"/>
    <w:rsid w:val="00BB62C7"/>
    <w:rsid w:val="00BE01F3"/>
    <w:rsid w:val="00BE25C2"/>
    <w:rsid w:val="00C11601"/>
    <w:rsid w:val="00C27854"/>
    <w:rsid w:val="00C33BBC"/>
    <w:rsid w:val="00C722F0"/>
    <w:rsid w:val="00C76F13"/>
    <w:rsid w:val="00C83F65"/>
    <w:rsid w:val="00C926FF"/>
    <w:rsid w:val="00C9581A"/>
    <w:rsid w:val="00CC26AB"/>
    <w:rsid w:val="00CC6BF6"/>
    <w:rsid w:val="00CD5E7A"/>
    <w:rsid w:val="00CD69B5"/>
    <w:rsid w:val="00CE19FA"/>
    <w:rsid w:val="00CF3110"/>
    <w:rsid w:val="00D15E59"/>
    <w:rsid w:val="00D3371E"/>
    <w:rsid w:val="00D34EA3"/>
    <w:rsid w:val="00D4059C"/>
    <w:rsid w:val="00D60EE9"/>
    <w:rsid w:val="00D63518"/>
    <w:rsid w:val="00D819A8"/>
    <w:rsid w:val="00D82F00"/>
    <w:rsid w:val="00D87533"/>
    <w:rsid w:val="00D953BE"/>
    <w:rsid w:val="00DB34D8"/>
    <w:rsid w:val="00DB3D15"/>
    <w:rsid w:val="00DC401E"/>
    <w:rsid w:val="00DF162A"/>
    <w:rsid w:val="00E014FD"/>
    <w:rsid w:val="00E33DC1"/>
    <w:rsid w:val="00E46688"/>
    <w:rsid w:val="00E73EFD"/>
    <w:rsid w:val="00E80A12"/>
    <w:rsid w:val="00E81BB4"/>
    <w:rsid w:val="00E87982"/>
    <w:rsid w:val="00E91F2B"/>
    <w:rsid w:val="00EC3644"/>
    <w:rsid w:val="00EE2E4E"/>
    <w:rsid w:val="00EE5529"/>
    <w:rsid w:val="00EF27E9"/>
    <w:rsid w:val="00EF6725"/>
    <w:rsid w:val="00F00914"/>
    <w:rsid w:val="00F01C85"/>
    <w:rsid w:val="00F058DE"/>
    <w:rsid w:val="00F1094E"/>
    <w:rsid w:val="00F4680C"/>
    <w:rsid w:val="00F475CC"/>
    <w:rsid w:val="00F6547F"/>
    <w:rsid w:val="00F74A8E"/>
    <w:rsid w:val="00F92E15"/>
    <w:rsid w:val="00FB076A"/>
    <w:rsid w:val="00FB3C15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0">
    <w:name w:val="Прижатый влево"/>
    <w:basedOn w:val="a"/>
    <w:next w:val="a"/>
    <w:rsid w:val="00BE01F3"/>
    <w:pPr>
      <w:autoSpaceDE w:val="0"/>
    </w:pPr>
    <w:rPr>
      <w:rFonts w:ascii="Arial" w:eastAsia="Times New Roman" w:hAnsi="Arial" w:cs="Arial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89F3-9C03-4723-8C14-5E56DBBF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32</Pages>
  <Words>8654</Words>
  <Characters>49334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2025-02-19T07:16:00Z</cp:lastPrinted>
  <dcterms:created xsi:type="dcterms:W3CDTF">2024-07-03T12:02:00Z</dcterms:created>
  <dcterms:modified xsi:type="dcterms:W3CDTF">2025-02-19T07:38:00Z</dcterms:modified>
</cp:coreProperties>
</file>